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38" w:rsidRDefault="00385E63" w:rsidP="00B21F38">
      <w:pPr>
        <w:jc w:val="center"/>
        <w:rPr>
          <w:rFonts w:ascii="Adobe Arabic" w:hAnsi="Adobe Arabic" w:cs="Adobe Arabic"/>
          <w:color w:val="00648A"/>
          <w:sz w:val="56"/>
          <w:szCs w:val="44"/>
        </w:rPr>
      </w:pPr>
      <w:r w:rsidRPr="00385E63">
        <w:rPr>
          <w:rFonts w:ascii="Adobe Arabic" w:hAnsi="Adobe Arabic" w:cs="Adobe Arabic" w:hint="cs"/>
          <w:color w:val="00648A"/>
          <w:sz w:val="56"/>
          <w:szCs w:val="44"/>
        </w:rPr>
        <w:t>Plan de Contingencia</w:t>
      </w:r>
    </w:p>
    <w:p w:rsidR="00385E63" w:rsidRPr="00385E63" w:rsidRDefault="00385E63" w:rsidP="00B21F38">
      <w:pPr>
        <w:jc w:val="center"/>
        <w:rPr>
          <w:rFonts w:ascii="Adobe Arabic" w:hAnsi="Adobe Arabic" w:cs="Adobe Arabic"/>
          <w:color w:val="00648A"/>
          <w:sz w:val="21"/>
          <w:szCs w:val="44"/>
        </w:rPr>
      </w:pPr>
    </w:p>
    <w:p w:rsidR="00B21F38" w:rsidRPr="00472151" w:rsidRDefault="00B21F38" w:rsidP="00B21F38">
      <w:pPr>
        <w:jc w:val="center"/>
        <w:rPr>
          <w:rFonts w:asciiTheme="majorHAnsi" w:hAnsiTheme="majorHAnsi" w:cstheme="majorHAnsi"/>
          <w:sz w:val="10"/>
        </w:rPr>
      </w:pPr>
    </w:p>
    <w:tbl>
      <w:tblPr>
        <w:tblStyle w:val="Tabladelista3-nfasis5"/>
        <w:tblW w:w="736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80" w:firstRow="0" w:lastRow="0" w:firstColumn="1" w:lastColumn="0" w:noHBand="0" w:noVBand="0"/>
      </w:tblPr>
      <w:tblGrid>
        <w:gridCol w:w="1985"/>
        <w:gridCol w:w="5381"/>
      </w:tblGrid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TITULACIÓN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ASIGNATURA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CÓDIGO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COORDINACIÓN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Nº DE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</w:tbl>
    <w:p w:rsidR="00B21F38" w:rsidRPr="00472151" w:rsidRDefault="00B21F38" w:rsidP="00472151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86"/>
        <w:gridCol w:w="3822"/>
        <w:gridCol w:w="3823"/>
      </w:tblGrid>
      <w:tr w:rsidR="00B21F38" w:rsidRPr="0030337E" w:rsidTr="00701D80">
        <w:trPr>
          <w:jc w:val="center"/>
        </w:trPr>
        <w:tc>
          <w:tcPr>
            <w:tcW w:w="12895" w:type="dxa"/>
            <w:gridSpan w:val="4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16"/>
                <w:szCs w:val="20"/>
              </w:rPr>
            </w:pPr>
            <w:r w:rsidRPr="00B21F38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20"/>
              </w:rPr>
              <w:t>Actividades formativas con sus créditos ECTS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4"/>
            <w:shd w:val="clear" w:color="auto" w:fill="auto"/>
          </w:tcPr>
          <w:p w:rsidR="00472151" w:rsidRDefault="00B21F38" w:rsidP="009D1DC6">
            <w:pPr>
              <w:contextualSpacing/>
              <w:jc w:val="center"/>
              <w:outlineLvl w:val="0"/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Indicar las adaptaciones de la metodología docente en cada uno de los posibles escenarios.</w:t>
            </w:r>
          </w:p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0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Debe indicar la distribución temporal, en su caso, en las que el estudiante recibirá docencia presencial en el escenario A, así como las actividades objeto de la misma.</w:t>
            </w:r>
          </w:p>
        </w:tc>
      </w:tr>
      <w:tr w:rsidR="00B21F38" w:rsidRPr="00B21F38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ACTIVIDADES INICIALES 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– 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DOCENCIA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  <w:r w:rsidRPr="00462FFE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PRESENCIAL</w:t>
            </w:r>
          </w:p>
        </w:tc>
        <w:tc>
          <w:tcPr>
            <w:tcW w:w="1286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Nº de horas</w:t>
            </w: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MULTIMODAL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NO PRESENCIAL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 w:rsidRPr="0030337E">
              <w:rPr>
                <w:rFonts w:asciiTheme="majorHAnsi" w:hAnsiTheme="majorHAnsi" w:cstheme="majorHAnsi"/>
                <w:sz w:val="16"/>
                <w:szCs w:val="20"/>
              </w:rPr>
              <w:t>Ver Cuadro Evaluación</w:t>
            </w:r>
            <w:r>
              <w:rPr>
                <w:rFonts w:asciiTheme="majorHAnsi" w:hAnsiTheme="majorHAnsi" w:cstheme="majorHAnsi"/>
                <w:sz w:val="16"/>
                <w:szCs w:val="20"/>
              </w:rPr>
              <w:t>.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</w:tbl>
    <w:p w:rsidR="00B21F38" w:rsidRPr="00472151" w:rsidRDefault="00B21F38" w:rsidP="00B21F38">
      <w:pPr>
        <w:jc w:val="center"/>
        <w:rPr>
          <w:rFonts w:asciiTheme="majorHAnsi" w:hAnsiTheme="majorHAnsi" w:cstheme="majorHAnsi"/>
          <w:sz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93"/>
        <w:gridCol w:w="2535"/>
        <w:gridCol w:w="1275"/>
        <w:gridCol w:w="2552"/>
        <w:gridCol w:w="1276"/>
      </w:tblGrid>
      <w:tr w:rsidR="00B21F38" w:rsidRPr="0030337E" w:rsidTr="00701D80">
        <w:trPr>
          <w:jc w:val="center"/>
        </w:trPr>
        <w:tc>
          <w:tcPr>
            <w:tcW w:w="12895" w:type="dxa"/>
            <w:gridSpan w:val="6"/>
            <w:shd w:val="clear" w:color="auto" w:fill="D9E2F3" w:themeFill="accent1" w:themeFillTint="33"/>
          </w:tcPr>
          <w:p w:rsidR="00B21F38" w:rsidRPr="00701D80" w:rsidRDefault="00701D80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44"/>
                <w:szCs w:val="44"/>
              </w:rPr>
            </w:pP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S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istemas de evaluación de adquisi</w:t>
            </w: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ci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ón de competencias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6"/>
            <w:shd w:val="clear" w:color="auto" w:fill="auto"/>
          </w:tcPr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2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Indicar las modificaciones en la modalidad y contenido de la evaluación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,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 xml:space="preserve"> la variación 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e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n la ponderación en los sistemas de evaluación propuestos</w:t>
            </w:r>
          </w:p>
        </w:tc>
      </w:tr>
      <w:tr w:rsidR="00701D80" w:rsidRPr="00701D80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SISTEMA INICIAL</w:t>
            </w:r>
            <w:r w:rsidR="00385E6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– DOCENCIA </w:t>
            </w:r>
            <w:r w:rsidR="00385E63" w:rsidRPr="00385E6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293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  <w:shd w:val="clear" w:color="auto" w:fill="D9E2F3" w:themeFill="accent1" w:themeFillTint="33"/>
              </w:rPr>
              <w:t>Ponderación</w:t>
            </w: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MULTIMODAL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NO PRESENCIAL 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:rsidR="00B21F38" w:rsidRDefault="00B21F38" w:rsidP="00472151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0216"/>
      </w:tblGrid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TUTORIAS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y procedimiento utilizado para la tutorización individual o en grupo de los estudiantes.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REVISION DE CALIFICACIONES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que se va a utilizar para comunicar a los estudiantes las calificaciones, así como el que se vaya a utilizar para la revisión de las mismas.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OBSERVACIONES</w:t>
            </w:r>
          </w:p>
        </w:tc>
        <w:tc>
          <w:tcPr>
            <w:tcW w:w="10216" w:type="dxa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472151" w:rsidRDefault="00472151" w:rsidP="00701D80">
      <w:pPr>
        <w:pBdr>
          <w:bottom w:val="single" w:sz="6" w:space="1" w:color="auto"/>
        </w:pBdr>
      </w:pPr>
    </w:p>
    <w:p w:rsidR="00472151" w:rsidRDefault="00472151" w:rsidP="00701D80">
      <w:pPr>
        <w:pBdr>
          <w:bottom w:val="single" w:sz="6" w:space="1" w:color="auto"/>
        </w:pBdr>
      </w:pPr>
    </w:p>
    <w:sectPr w:rsidR="00472151" w:rsidSect="00B21F38">
      <w:headerReference w:type="default" r:id="rId6"/>
      <w:footerReference w:type="default" r:id="rId7"/>
      <w:pgSz w:w="16840" w:h="11900" w:orient="landscape"/>
      <w:pgMar w:top="595" w:right="1417" w:bottom="9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67" w:rsidRDefault="00007767" w:rsidP="00B21F38">
      <w:r>
        <w:separator/>
      </w:r>
    </w:p>
  </w:endnote>
  <w:endnote w:type="continuationSeparator" w:id="0">
    <w:p w:rsidR="00007767" w:rsidRDefault="00007767" w:rsidP="00B2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E63" w:rsidRPr="00385E63" w:rsidRDefault="00385E63" w:rsidP="00385E63">
    <w:pPr>
      <w:pStyle w:val="Piedepgina"/>
      <w:jc w:val="center"/>
      <w:rPr>
        <w:rFonts w:ascii="Adobe Arabic" w:hAnsi="Adobe Arabic" w:cs="Adobe Arabic"/>
        <w:color w:val="00648A"/>
        <w:sz w:val="28"/>
      </w:rPr>
    </w:pPr>
    <w:r w:rsidRPr="00385E63">
      <w:rPr>
        <w:rFonts w:ascii="Adobe Arabic" w:hAnsi="Adobe Arabic" w:cs="Adobe Arabic" w:hint="cs"/>
        <w:color w:val="00648A"/>
        <w:sz w:val="28"/>
      </w:rPr>
      <w:t>Planificación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67" w:rsidRDefault="00007767" w:rsidP="00B21F38">
      <w:r>
        <w:separator/>
      </w:r>
    </w:p>
  </w:footnote>
  <w:footnote w:type="continuationSeparator" w:id="0">
    <w:p w:rsidR="00007767" w:rsidRDefault="00007767" w:rsidP="00B2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38" w:rsidRPr="00B21F38" w:rsidRDefault="00B21F38">
    <w:pPr>
      <w:pStyle w:val="Encabezado"/>
      <w:rPr>
        <w:rFonts w:ascii="Adobe Arabic" w:hAnsi="Adobe Arabic" w:cs="Adobe Arabic"/>
        <w:color w:val="00648A"/>
      </w:rPr>
    </w:pPr>
    <w:r w:rsidRPr="00B21F38">
      <w:rPr>
        <w:rFonts w:ascii="Adobe Arabic" w:hAnsi="Adobe Arabic" w:cs="Adobe Arabic" w:hint="cs"/>
        <w:noProof/>
        <w:color w:val="00648A"/>
        <w:sz w:val="40"/>
      </w:rPr>
      <w:drawing>
        <wp:anchor distT="0" distB="0" distL="114300" distR="114300" simplePos="0" relativeHeight="251659264" behindDoc="1" locked="0" layoutInCell="1" allowOverlap="1" wp14:anchorId="0D05E94B" wp14:editId="36D393ED">
          <wp:simplePos x="0" y="0"/>
          <wp:positionH relativeFrom="column">
            <wp:posOffset>8078145</wp:posOffset>
          </wp:positionH>
          <wp:positionV relativeFrom="paragraph">
            <wp:posOffset>-154275</wp:posOffset>
          </wp:positionV>
          <wp:extent cx="1166051" cy="1547993"/>
          <wp:effectExtent l="0" t="0" r="2540" b="1905"/>
          <wp:wrapNone/>
          <wp:docPr id="1" name="Imagen 1" descr="/var/folders/80/dgj13qhd1yq9znhgtx54sc8r0000gp/T/com.microsoft.Word/WebArchiveCopyPasteTempFiles/Logo-V2-Color-Impresi%C3%B3n-50x66-mm-jpg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80/dgj13qhd1yq9znhgtx54sc8r0000gp/T/com.microsoft.Word/WebArchiveCopyPasteTempFiles/Logo-V2-Color-Impresi%C3%B3n-50x66-mm-jpg.jpg?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51" cy="154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F38">
      <w:rPr>
        <w:rFonts w:ascii="Adobe Arabic" w:hAnsi="Adobe Arabic" w:cs="Adobe Arabic" w:hint="cs"/>
        <w:color w:val="00648A"/>
        <w:sz w:val="40"/>
      </w:rPr>
      <w:t xml:space="preserve"> Curso 20</w:t>
    </w:r>
    <w:r w:rsidR="00701D80">
      <w:rPr>
        <w:rFonts w:ascii="Adobe Arabic" w:hAnsi="Adobe Arabic" w:cs="Adobe Arabic"/>
        <w:color w:val="00648A"/>
        <w:sz w:val="40"/>
      </w:rPr>
      <w:t>20</w:t>
    </w:r>
    <w:r w:rsidRPr="00B21F38">
      <w:rPr>
        <w:rFonts w:ascii="Adobe Arabic" w:hAnsi="Adobe Arabic" w:cs="Adobe Arabic" w:hint="cs"/>
        <w:color w:val="00648A"/>
        <w:sz w:val="40"/>
      </w:rP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8"/>
    <w:rsid w:val="00007767"/>
    <w:rsid w:val="00325991"/>
    <w:rsid w:val="00385E63"/>
    <w:rsid w:val="00462FFE"/>
    <w:rsid w:val="00472151"/>
    <w:rsid w:val="0057457B"/>
    <w:rsid w:val="005A7481"/>
    <w:rsid w:val="00672AF5"/>
    <w:rsid w:val="00701D80"/>
    <w:rsid w:val="007D47EE"/>
    <w:rsid w:val="00B21F38"/>
    <w:rsid w:val="00C65388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0A4D"/>
  <w15:chartTrackingRefBased/>
  <w15:docId w15:val="{893F2293-F778-614B-AF29-D6119DD5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F3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F3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table" w:styleId="Tablanormal3">
    <w:name w:val="Plain Table 3"/>
    <w:basedOn w:val="Tablanormal"/>
    <w:uiPriority w:val="43"/>
    <w:rsid w:val="004721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4721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4721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3-nfasis3">
    <w:name w:val="Grid Table 3 Accent 3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3-nfasis5">
    <w:name w:val="List Table 3 Accent 5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Piniella</dc:creator>
  <cp:keywords/>
  <dc:description/>
  <cp:lastModifiedBy>Francisco Piniella</cp:lastModifiedBy>
  <cp:revision>4</cp:revision>
  <dcterms:created xsi:type="dcterms:W3CDTF">2020-06-08T17:03:00Z</dcterms:created>
  <dcterms:modified xsi:type="dcterms:W3CDTF">2020-06-09T17:01:00Z</dcterms:modified>
</cp:coreProperties>
</file>